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Inter" w:cs="Inter" w:eastAsia="Inter" w:hAnsi="Inter"/>
          <w:b/>
          <w:bCs/>
          <w:color w:val="43B02A"/>
          <w:spacing w:val="40"/>
          <w:sz w:val="16"/>
          <w:szCs w:val="16"/>
        </w:rPr>
        <w:t xml:space="preserve">PRO SPOTŘEBITELE · VZOROVÝ FORMULÁŘ</w:t>
      </w:r>
    </w:p>
    <w:p>
      <w:pPr>
        <w:spacing w:after="60"/>
      </w:pPr>
      <w:r>
        <w:rPr>
          <w:rFonts w:ascii="Inter" w:cs="Inter" w:eastAsia="Inter" w:hAnsi="Inter"/>
          <w:b/>
          <w:bCs/>
          <w:color w:val="1E4620"/>
          <w:spacing w:val="-10"/>
          <w:sz w:val="40"/>
          <w:szCs w:val="40"/>
        </w:rPr>
        <w:t xml:space="preserve">Odstoupení od smlouvy</w:t>
      </w:r>
    </w:p>
    <w:p>
      <w:pPr>
        <w:spacing w:after="160" w:before="0" w:line="276"/>
        <w:jc w:val="left"/>
      </w:pPr>
      <w:r>
        <w:rPr>
          <w:rFonts w:ascii="Inter" w:cs="Inter" w:eastAsia="Inter" w:hAnsi="Inter"/>
          <w:b w:val="false"/>
          <w:bCs w:val="false"/>
          <w:i/>
          <w:iCs/>
          <w:color w:val="5B665B"/>
          <w:sz w:val="17"/>
          <w:szCs w:val="17"/>
        </w:rPr>
        <w:t xml:space="preserve">(vyplňte tento formulář a pošlete jej zpět pouze v případě, že chcete odstoupit od smlouvy)</w:t>
      </w:r>
    </w:p>
    <w:p>
      <w:pPr>
        <w:pBdr>
          <w:bottom w:val="single" w:color="B5CD00" w:sz="18" w:space="1"/>
        </w:pBdr>
        <w:spacing w:after="200"/>
      </w:pPr>
    </w:p>
    <w:p>
      <w:pPr>
        <w:spacing w:after="80" w:before="0"/>
      </w:pPr>
      <w:r>
        <w:rPr>
          <w:rFonts w:ascii="Inter" w:cs="Inter" w:eastAsia="Inter" w:hAnsi="Inter"/>
          <w:b/>
          <w:bCs/>
          <w:color w:val="43B02A"/>
          <w:spacing w:val="40"/>
          <w:sz w:val="16"/>
          <w:szCs w:val="16"/>
        </w:rPr>
        <w:t xml:space="preserve">ADRESÁT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single" w:color="B5CD00" w:sz="24"/>
              <w:bottom w:val="none" w:color="FFFFFF" w:sz="0"/>
              <w:right w:val="none" w:color="FFFFFF" w:sz="0"/>
            </w:tcBorders>
            <w:shd w:fill="F4F4EF" w:color="auto" w:val="clear"/>
            <w:tcMar>
              <w:top w:type="dxa" w:w="140"/>
              <w:left w:type="dxa" w:w="220"/>
              <w:bottom w:type="dxa" w:w="100"/>
              <w:right w:type="dxa" w:w="220"/>
            </w:tcMar>
            <w:vAlign w:val="top"/>
          </w:tcPr>
          <w:p>
            <w:pPr>
              <w:spacing w:after="40"/>
            </w:pPr>
            <w:r>
              <w:rPr>
                <w:rFonts w:ascii="Inter" w:cs="Inter" w:eastAsia="Inter" w:hAnsi="Inter"/>
                <w:b/>
                <w:bCs/>
                <w:color w:val="1E4620"/>
                <w:sz w:val="22"/>
                <w:szCs w:val="22"/>
              </w:rPr>
              <w:t xml:space="preserve">ARRQON s.r.o.</w:t>
            </w:r>
            <w:r>
              <w:rPr>
                <w:rFonts w:ascii="Inter" w:cs="Inter" w:eastAsia="Inter" w:hAnsi="Inter"/>
                <w:color w:val="5B665B"/>
                <w:sz w:val="18"/>
                <w:szCs w:val="18"/>
              </w:rPr>
              <w:t xml:space="preserve">  ·  NZÚ Renovace</w:t>
            </w:r>
          </w:p>
          <w:p>
            <w:pPr>
              <w:spacing w:after="20" w:before="0" w:line="276"/>
              <w:jc w:val="left"/>
            </w:pPr>
            <w:r>
              <w:rPr>
                <w:rFonts w:ascii="Inter" w:cs="Inter" w:eastAsia="Inter" w:hAnsi="Inter"/>
                <w:b w:val="false"/>
                <w:bCs w:val="false"/>
                <w:color w:val="1E4620"/>
                <w:sz w:val="20"/>
                <w:szCs w:val="20"/>
              </w:rPr>
              <w:t xml:space="preserve">Na Folimance 2155/15, Vinohrady, 120 00 Praha 2</w:t>
            </w:r>
          </w:p>
          <w:p>
            <w:pPr>
              <w:spacing w:after="20" w:before="0" w:line="276"/>
              <w:jc w:val="left"/>
            </w:pPr>
            <w:r>
              <w:rPr>
                <w:rFonts w:ascii="Inter" w:cs="Inter" w:eastAsia="Inter" w:hAnsi="Inter"/>
                <w:b w:val="false"/>
                <w:bCs w:val="false"/>
                <w:color w:val="1E4620"/>
                <w:sz w:val="20"/>
                <w:szCs w:val="20"/>
              </w:rPr>
              <w:t xml:space="preserve">IČO 297 40 797</w:t>
            </w:r>
          </w:p>
          <w:p>
            <w:pPr>
              <w:spacing w:after="0" w:before="0" w:line="276"/>
              <w:jc w:val="left"/>
            </w:pPr>
            <w:r>
              <w:rPr>
                <w:rFonts w:ascii="Inter" w:cs="Inter" w:eastAsia="Inter" w:hAnsi="Inter"/>
                <w:b w:val="false"/>
                <w:bCs w:val="false"/>
                <w:color w:val="1E4620"/>
                <w:sz w:val="20"/>
                <w:szCs w:val="20"/>
              </w:rPr>
              <w:t xml:space="preserve">E-mail pro doručení: </w:t>
            </w:r>
            <w:r>
              <w:rPr>
                <w:rFonts w:ascii="Inter" w:cs="Inter" w:eastAsia="Inter" w:hAnsi="Inter"/>
                <w:b/>
                <w:bCs/>
                <w:color w:val="1E4620"/>
                <w:sz w:val="20"/>
                <w:szCs w:val="20"/>
              </w:rPr>
              <w:t xml:space="preserve">info@nzurenovace.cz</w:t>
            </w:r>
            <w:r>
              <w:rPr>
                <w:rFonts w:ascii="Inter" w:cs="Inter" w:eastAsia="Inter" w:hAnsi="Inter"/>
                <w:b w:val="false"/>
                <w:bCs w:val="false"/>
                <w:color w:val="1E4620"/>
                <w:sz w:val="20"/>
                <w:szCs w:val="20"/>
              </w:rPr>
              <w:t xml:space="preserve"/>
            </w:r>
          </w:p>
        </w:tc>
      </w:tr>
    </w:tbl>
    <w:p>
      <w:pPr>
        <w:spacing w:after="120" w:before="0" w:line="276"/>
        <w:jc w:val="both"/>
      </w:pPr>
      <w:r>
        <w:rPr>
          <w:rFonts w:ascii="Inter" w:cs="Inter" w:eastAsia="Inter" w:hAnsi="Inter"/>
          <w:b w:val="false"/>
          <w:bCs w:val="false"/>
          <w:color w:val="1E4620"/>
          <w:sz w:val="20"/>
          <w:szCs w:val="20"/>
        </w:rPr>
        <w:t xml:space="preserve"/>
      </w:r>
    </w:p>
    <w:p>
      <w:pPr>
        <w:spacing w:after="40" w:before="0" w:line="276"/>
        <w:jc w:val="left"/>
      </w:pPr>
      <w:r>
        <w:rPr>
          <w:rFonts w:ascii="Inter" w:cs="Inter" w:eastAsia="Inter" w:hAnsi="Inter"/>
          <w:b/>
          <w:bCs/>
          <w:color w:val="1E4620"/>
          <w:sz w:val="20"/>
          <w:szCs w:val="20"/>
        </w:rPr>
        <w:t xml:space="preserve">Oznamuji/oznamujeme*), že tímto odstupuji/odstupujeme*) od smlouvy o koupi tohoto zboží*)/o poskytnutí těchto služeb*):</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500"/>
        <w:gridCol w:w="6138"/>
      </w:tblGrid>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Číslo smlouvy</w:t>
            </w:r>
          </w:p>
          <w:p>
            <w:pPr>
              <w:spacing w:after="0"/>
            </w:pPr>
            <w:r>
              <w:rPr>
                <w:rFonts w:ascii="Inter" w:cs="Inter" w:eastAsia="Inter" w:hAnsi="Inter"/>
                <w:b w:val="false"/>
                <w:bCs w:val="false"/>
                <w:color w:val="5B665B"/>
                <w:sz w:val="15"/>
                <w:szCs w:val="15"/>
              </w:rPr>
              <w:t xml:space="preserve">uvedeno v záhlaví smlouvy</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Zboží / služby</w:t>
            </w:r>
          </w:p>
          <w:p>
            <w:pPr>
              <w:spacing w:after="0"/>
            </w:pPr>
            <w:r>
              <w:rPr>
                <w:rFonts w:ascii="Inter" w:cs="Inter" w:eastAsia="Inter" w:hAnsi="Inter"/>
                <w:b w:val="false"/>
                <w:bCs w:val="false"/>
                <w:color w:val="5B665B"/>
                <w:sz w:val="15"/>
                <w:szCs w:val="15"/>
              </w:rPr>
              <w:t xml:space="preserve">předmět smlouvy, např. zateplení, okna, FVE</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Datum objednání (uzavření smlouvy)*) / datum obdržení*)</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Jméno a příjmení spotřebitele/spotřebitelů</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Adresa spotřebitele/spotřebitelů</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pP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42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Datum</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r>
        <w:trPr>
          <w:cantSplit/>
          <w:trHeight w:val="900" w:hRule="atLeast"/>
        </w:trPr>
        <w:tc>
          <w:tcPr>
            <w:tcW w:type="dxa" w:w="3500"/>
            <w:tcBorders>
              <w:top w:val="none" w:color="FFFFFF" w:sz="0"/>
              <w:left w:val="none" w:color="FFFFFF" w:sz="0"/>
              <w:bottom w:val="none" w:color="FFFFFF" w:sz="0"/>
              <w:right w:val="none" w:color="FFFFFF" w:sz="0"/>
            </w:tcBorders>
            <w:tcMar>
              <w:top w:type="dxa" w:w="0"/>
              <w:left w:type="dxa" w:w="0"/>
              <w:bottom w:type="dxa" w:w="40"/>
              <w:right w:type="dxa" w:w="120"/>
            </w:tcMar>
            <w:vAlign w:val="top"/>
          </w:tcPr>
          <w:p>
            <w:pPr>
              <w:spacing w:after="0" w:before="150"/>
            </w:pPr>
            <w:r>
              <w:rPr>
                <w:rFonts w:ascii="Inter" w:cs="Inter" w:eastAsia="Inter" w:hAnsi="Inter"/>
                <w:b/>
                <w:bCs/>
                <w:color w:val="1E4620"/>
                <w:sz w:val="18"/>
                <w:szCs w:val="18"/>
              </w:rPr>
              <w:t xml:space="preserve">Podpis spotřebitele/spotřebitelů</w:t>
            </w:r>
          </w:p>
          <w:p>
            <w:pPr>
              <w:spacing w:after="0"/>
            </w:pPr>
            <w:r>
              <w:rPr>
                <w:rFonts w:ascii="Inter" w:cs="Inter" w:eastAsia="Inter" w:hAnsi="Inter"/>
                <w:b w:val="false"/>
                <w:bCs w:val="false"/>
                <w:color w:val="5B665B"/>
                <w:sz w:val="15"/>
                <w:szCs w:val="15"/>
              </w:rPr>
              <w:t xml:space="preserve">(pouze pokud je tento formulář zasílán na listině)</w:t>
            </w:r>
          </w:p>
        </w:tc>
        <w:tc>
          <w:tcPr>
            <w:tcW w:type="dxa" w:w="6138"/>
            <w:tcBorders>
              <w:top w:val="none" w:color="FFFFFF" w:sz="0"/>
              <w:left w:val="none" w:color="FFFFFF" w:sz="0"/>
              <w:bottom w:val="single" w:color="9AA39A" w:sz="6"/>
              <w:right w:val="none" w:color="FFFFFF" w:sz="0"/>
            </w:tcBorders>
            <w:tcMar>
              <w:top w:type="dxa" w:w="0"/>
              <w:left w:type="dxa" w:w="100"/>
              <w:bottom w:type="dxa" w:w="40"/>
              <w:right w:type="dxa" w:w="0"/>
            </w:tcMar>
            <w:vAlign w:val="bottom"/>
          </w:tcPr>
          <w:p>
            <w:pPr>
              <w:spacing w:after="0" w:before="150"/>
            </w:pPr>
            <w:r>
              <w:rPr>
                <w:rFonts w:ascii="Inter" w:cs="Inter" w:eastAsia="Inter" w:hAnsi="Inter"/>
                <w:sz w:val="20"/>
                <w:szCs w:val="20"/>
              </w:rPr>
              <w:t xml:space="preserve"/>
            </w:r>
          </w:p>
        </w:tc>
      </w:tr>
    </w:tbl>
    <w:p>
      <w:pPr>
        <w:spacing w:after="60" w:before="0" w:line="276"/>
        <w:jc w:val="both"/>
      </w:pPr>
      <w:r>
        <w:rPr>
          <w:rFonts w:ascii="Inter" w:cs="Inter" w:eastAsia="Inter" w:hAnsi="Inter"/>
          <w:b w:val="false"/>
          <w:bCs w:val="false"/>
          <w:color w:val="1E4620"/>
          <w:sz w:val="20"/>
          <w:szCs w:val="20"/>
        </w:rPr>
        <w:t xml:space="preserve"/>
      </w:r>
    </w:p>
    <w:p>
      <w:pPr>
        <w:spacing w:after="220" w:before="0" w:line="276"/>
        <w:jc w:val="left"/>
      </w:pPr>
      <w:r>
        <w:rPr>
          <w:rFonts w:ascii="Inter" w:cs="Inter" w:eastAsia="Inter" w:hAnsi="Inter"/>
          <w:b w:val="false"/>
          <w:bCs w:val="false"/>
          <w:i w:val="false"/>
          <w:iCs w:val="false"/>
          <w:color w:val="5B665B"/>
          <w:sz w:val="17"/>
          <w:szCs w:val="17"/>
        </w:rPr>
        <w:t xml:space="preserve">*) Nehodící se škrtněte nebo údaje doplňte.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single" w:color="43B02A" w:sz="24"/>
              <w:bottom w:val="none" w:color="FFFFFF" w:sz="0"/>
              <w:right w:val="none" w:color="FFFFFF" w:sz="0"/>
            </w:tcBorders>
            <w:shd w:fill="FAF9F5" w:color="auto" w:val="clear"/>
            <w:tcMar>
              <w:top w:type="dxa" w:w="140"/>
              <w:left w:type="dxa" w:w="220"/>
              <w:bottom w:type="dxa" w:w="100"/>
              <w:right w:type="dxa" w:w="220"/>
            </w:tcMar>
            <w:vAlign w:val="top"/>
          </w:tcPr>
          <w:p>
            <w:pPr>
              <w:spacing w:after="60" w:before="0" w:line="276"/>
              <w:jc w:val="left"/>
            </w:pPr>
            <w:r>
              <w:rPr>
                <w:rFonts w:ascii="Inter" w:cs="Inter" w:eastAsia="Inter" w:hAnsi="Inter"/>
                <w:b w:val="false"/>
                <w:bCs w:val="false"/>
                <w:color w:val="1E4620"/>
                <w:sz w:val="20"/>
                <w:szCs w:val="20"/>
              </w:rPr>
              <w:t xml:space="preserve"/>
            </w:r>
            <w:r>
              <w:rPr>
                <w:rFonts w:ascii="Inter" w:cs="Inter" w:eastAsia="Inter" w:hAnsi="Inter"/>
                <w:b/>
                <w:bCs/>
                <w:color w:val="1E4620"/>
                <w:sz w:val="20"/>
                <w:szCs w:val="20"/>
              </w:rPr>
              <w:t xml:space="preserve">Jak formulář odeslat</w:t>
            </w:r>
            <w:r>
              <w:rPr>
                <w:rFonts w:ascii="Inter" w:cs="Inter" w:eastAsia="Inter" w:hAnsi="Inter"/>
                <w:b w:val="false"/>
                <w:bCs w:val="false"/>
                <w:color w:val="1E4620"/>
                <w:sz w:val="20"/>
                <w:szCs w:val="20"/>
              </w:rPr>
              <w:t xml:space="preserve"/>
            </w:r>
          </w:p>
          <w:p>
            <w:pPr>
              <w:spacing w:after="0" w:before="0" w:line="276"/>
              <w:jc w:val="both"/>
            </w:pPr>
            <w:r>
              <w:rPr>
                <w:rFonts w:ascii="Inter" w:cs="Inter" w:eastAsia="Inter" w:hAnsi="Inter"/>
                <w:b w:val="false"/>
                <w:bCs w:val="false"/>
                <w:color w:val="1E4620"/>
                <w:sz w:val="18"/>
                <w:szCs w:val="18"/>
              </w:rPr>
              <w:t xml:space="preserve">Vyplněný formulář pošlete e-mailem na </w:t>
            </w:r>
            <w:r>
              <w:rPr>
                <w:rFonts w:ascii="Inter" w:cs="Inter" w:eastAsia="Inter" w:hAnsi="Inter"/>
                <w:b/>
                <w:bCs/>
                <w:color w:val="1E4620"/>
                <w:sz w:val="18"/>
                <w:szCs w:val="18"/>
              </w:rPr>
              <w:t xml:space="preserve">info@nzurenovace.cz</w:t>
            </w:r>
            <w:r>
              <w:rPr>
                <w:rFonts w:ascii="Inter" w:cs="Inter" w:eastAsia="Inter" w:hAnsi="Inter"/>
                <w:b w:val="false"/>
                <w:bCs w:val="false"/>
                <w:color w:val="1E4620"/>
                <w:sz w:val="18"/>
                <w:szCs w:val="18"/>
              </w:rPr>
              <w:t xml:space="preserve"> nebo dopisem na adresu ARRQON s.r.o., Na Folimance 2155/15, Vinohrady, 120 00 Praha 2. Lhůta je zachována, pokud odstoupení odešlete před jejím uplynutím. Formulář použít nemusíte – stačí jakékoli jednoznačné prohlášení, že od smlouvy odstupujete.</w:t>
            </w:r>
          </w:p>
        </w:tc>
      </w:tr>
    </w:tbl>
    <w:p>
      <w:pPr>
        <w:pageBreakBefore/>
        <w:spacing w:after="60" w:before="0"/>
      </w:pPr>
      <w:r>
        <w:rPr>
          <w:rFonts w:ascii="Inter" w:cs="Inter" w:eastAsia="Inter" w:hAnsi="Inter"/>
          <w:b/>
          <w:bCs/>
          <w:color w:val="43B02A"/>
          <w:spacing w:val="40"/>
          <w:sz w:val="16"/>
          <w:szCs w:val="16"/>
        </w:rPr>
        <w:t xml:space="preserve">POUČENÍ PRO SPOTŘEBITELE</w:t>
      </w:r>
    </w:p>
    <w:p>
      <w:pPr>
        <w:spacing w:after="60"/>
      </w:pPr>
      <w:r>
        <w:rPr>
          <w:rFonts w:ascii="Inter" w:cs="Inter" w:eastAsia="Inter" w:hAnsi="Inter"/>
          <w:b/>
          <w:bCs/>
          <w:color w:val="1E4620"/>
          <w:spacing w:val="-10"/>
          <w:sz w:val="40"/>
          <w:szCs w:val="40"/>
        </w:rPr>
        <w:t xml:space="preserve">Poučení o právu na odstoupení od smlouvy</w:t>
      </w:r>
    </w:p>
    <w:p>
      <w:pPr>
        <w:spacing w:after="160" w:before="0" w:line="276"/>
        <w:jc w:val="left"/>
      </w:pPr>
      <w:r>
        <w:rPr>
          <w:rFonts w:ascii="Inter" w:cs="Inter" w:eastAsia="Inter" w:hAnsi="Inter"/>
          <w:b w:val="false"/>
          <w:bCs w:val="false"/>
          <w:i w:val="false"/>
          <w:iCs w:val="false"/>
          <w:color w:val="5B665B"/>
          <w:sz w:val="17"/>
          <w:szCs w:val="17"/>
        </w:rPr>
        <w:t xml:space="preserve">Vzorové poučení podle nařízení vlády č. 29/2023 Sb. – smlouvy uzavřené distančním způsobem nebo mimo obchodní prostory.</w:t>
      </w:r>
    </w:p>
    <w:p>
      <w:pPr>
        <w:pBdr>
          <w:bottom w:val="single" w:color="B5CD00" w:sz="18" w:space="1"/>
        </w:pBdr>
        <w:spacing w:after="120"/>
      </w:pPr>
    </w:p>
    <w:p>
      <w:pPr>
        <w:keepNext/>
        <w:pBdr>
          <w:left w:val="single" w:color="B5CD00" w:sz="24" w:space="8"/>
        </w:pBdr>
        <w:spacing w:after="140" w:before="120" w:line="276"/>
      </w:pPr>
      <w:r>
        <w:rPr>
          <w:rFonts w:ascii="Inter" w:cs="Inter" w:eastAsia="Inter" w:hAnsi="Inter"/>
          <w:b/>
          <w:bCs/>
          <w:color w:val="1E4620"/>
          <w:sz w:val="23"/>
          <w:szCs w:val="23"/>
        </w:rPr>
        <w:t xml:space="preserve">Právo odstoupit od smlouvy</w:t>
      </w:r>
    </w:p>
    <w:p>
      <w:pPr>
        <w:spacing w:after="100" w:before="0" w:line="276"/>
        <w:jc w:val="both"/>
      </w:pPr>
      <w:r>
        <w:rPr>
          <w:rFonts w:ascii="Inter" w:cs="Inter" w:eastAsia="Inter" w:hAnsi="Inter"/>
          <w:b w:val="false"/>
          <w:bCs w:val="false"/>
          <w:color w:val="1E4620"/>
          <w:sz w:val="20"/>
          <w:szCs w:val="20"/>
        </w:rPr>
        <w:t xml:space="preserve">Do 14 dnů máte právo odstoupit od této smlouvy bez udání důvodu.</w:t>
      </w:r>
    </w:p>
    <w:p>
      <w:pPr>
        <w:spacing w:after="100" w:before="0" w:line="276"/>
        <w:jc w:val="both"/>
      </w:pPr>
      <w:r>
        <w:rPr>
          <w:rFonts w:ascii="Inter" w:cs="Inter" w:eastAsia="Inter" w:hAnsi="Inter"/>
          <w:b w:val="false"/>
          <w:bCs w:val="false"/>
          <w:color w:val="1E4620"/>
          <w:sz w:val="20"/>
          <w:szCs w:val="20"/>
        </w:rPr>
        <w:t xml:space="preserve">Lhůta pro odstoupení od smlouvy končí uplynutím 14 dnů ode dne následujícího po dni uzavření smlouvy.</w:t>
      </w:r>
    </w:p>
    <w:p>
      <w:pPr>
        <w:spacing w:after="100" w:before="0" w:line="276"/>
        <w:jc w:val="both"/>
      </w:pPr>
      <w:r>
        <w:rPr>
          <w:rFonts w:ascii="Inter" w:cs="Inter" w:eastAsia="Inter" w:hAnsi="Inter"/>
          <w:b w:val="false"/>
          <w:bCs w:val="false"/>
          <w:color w:val="1E4620"/>
          <w:sz w:val="20"/>
          <w:szCs w:val="20"/>
        </w:rPr>
        <w:t xml:space="preserve">Odstoupit od této smlouvy můžete jakýmkoli jednoznačným prohlášením adresovaným společnosti ARRQON s.r.o., se sídlem Na Folimance 2155/15, Vinohrady, 120 00 Praha 2, tel. 776 546 804, e-mail info@nzurenovace.cz (například dopisem zaslaným prostřednictvím provozovatele poštovních služeb nebo prostřednictvím elektronické pošty). Můžete použít přiložený vzorový formulář pro odstoupení od smlouvy, není to však Vaší povinností.</w:t>
      </w:r>
    </w:p>
    <w:p>
      <w:pPr>
        <w:spacing w:after="100" w:before="0" w:line="276"/>
        <w:jc w:val="both"/>
      </w:pPr>
      <w:r>
        <w:rPr>
          <w:rFonts w:ascii="Inter" w:cs="Inter" w:eastAsia="Inter" w:hAnsi="Inter"/>
          <w:b w:val="false"/>
          <w:bCs w:val="false"/>
          <w:color w:val="1E4620"/>
          <w:sz w:val="20"/>
          <w:szCs w:val="20"/>
        </w:rPr>
        <w:t xml:space="preserve">Aby byla dodržena lhůta pro odstoupení od této smlouvy, postačuje odeslat odstoupení od smlouvy před uplynutím příslušné lhůty.</w:t>
      </w:r>
    </w:p>
    <w:p>
      <w:pPr>
        <w:keepNext/>
        <w:pBdr>
          <w:left w:val="single" w:color="B5CD00" w:sz="24" w:space="8"/>
        </w:pBdr>
        <w:spacing w:after="140" w:before="300" w:line="276"/>
      </w:pPr>
      <w:r>
        <w:rPr>
          <w:rFonts w:ascii="Inter" w:cs="Inter" w:eastAsia="Inter" w:hAnsi="Inter"/>
          <w:b/>
          <w:bCs/>
          <w:color w:val="1E4620"/>
          <w:sz w:val="23"/>
          <w:szCs w:val="23"/>
        </w:rPr>
        <w:t xml:space="preserve">Důsledky odstoupení od smlouvy</w:t>
      </w:r>
    </w:p>
    <w:p>
      <w:pPr>
        <w:spacing w:after="100" w:before="0" w:line="276"/>
        <w:jc w:val="both"/>
      </w:pPr>
      <w:r>
        <w:rPr>
          <w:rFonts w:ascii="Inter" w:cs="Inter" w:eastAsia="Inter" w:hAnsi="Inter"/>
          <w:b w:val="false"/>
          <w:bCs w:val="false"/>
          <w:color w:val="1E4620"/>
          <w:sz w:val="20"/>
          <w:szCs w:val="20"/>
        </w:rPr>
        <w:t xml:space="preserve">Pokud odstoupíte od této smlouvy, vrátíme Vám bez zbytečného odkladu, nejpozději do 14 dnů ode dne, kdy nám došlo Vaše odstoupení od smlouvy, všechny peněžní prostředky, které jsme od Vás na základě smlouvy přijali, včetně nákladů na dodání (kromě dodatečných nákladů vzniklých v důsledku Vámi zvoleného způsobu dodání, který je jiný než námi nabízený nejlevnější způsob dodání). Pro vrácení peněžních prostředků použijeme stejný platební prostředek, který jste použil(a) pro provedení počáteční transakce, pokud jste výslovně neurčil(a) jinak. V žádném případě Vám tím nevzniknou další náklady.</w:t>
      </w:r>
    </w:p>
    <w:p>
      <w:pPr>
        <w:spacing w:after="100" w:before="0" w:line="276"/>
        <w:jc w:val="both"/>
      </w:pPr>
      <w:r>
        <w:rPr>
          <w:rFonts w:ascii="Inter" w:cs="Inter" w:eastAsia="Inter" w:hAnsi="Inter"/>
          <w:b w:val="false"/>
          <w:bCs w:val="false"/>
          <w:color w:val="1E4620"/>
          <w:sz w:val="20"/>
          <w:szCs w:val="20"/>
        </w:rPr>
        <w:t xml:space="preserve">Pokud jste požádal(a), aby poskytování služeb začalo během lhůty pro odstoupení od smlouvy, zaplatíte nám částku úměrnou rozsahu poskytnutého plnění do doby, než jste nás informoval(a) o odstoupení od smlouvy, a to v porovnání s celkovým rozsahem plnění uvedeným ve smlouvě.</w:t>
      </w:r>
    </w:p>
    <w:p>
      <w:pPr>
        <w:spacing w:after="120" w:before="0" w:line="276"/>
        <w:jc w:val="both"/>
      </w:pPr>
      <w:r>
        <w:rPr>
          <w:rFonts w:ascii="Inter" w:cs="Inter" w:eastAsia="Inter" w:hAnsi="Inter"/>
          <w:b w:val="false"/>
          <w:bCs w:val="false"/>
          <w:color w:val="1E4620"/>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single" w:color="43B02A" w:sz="24"/>
              <w:bottom w:val="none" w:color="FFFFFF" w:sz="0"/>
              <w:right w:val="none" w:color="FFFFFF" w:sz="0"/>
            </w:tcBorders>
            <w:shd w:fill="FAF9F5" w:color="auto" w:val="clear"/>
            <w:tcMar>
              <w:top w:type="dxa" w:w="140"/>
              <w:left w:type="dxa" w:w="220"/>
              <w:bottom w:type="dxa" w:w="100"/>
              <w:right w:type="dxa" w:w="220"/>
            </w:tcMar>
            <w:vAlign w:val="top"/>
          </w:tcPr>
          <w:p>
            <w:pPr>
              <w:spacing w:after="60" w:before="0" w:line="276"/>
              <w:jc w:val="left"/>
            </w:pPr>
            <w:r>
              <w:rPr>
                <w:rFonts w:ascii="Inter" w:cs="Inter" w:eastAsia="Inter" w:hAnsi="Inter"/>
                <w:b w:val="false"/>
                <w:bCs w:val="false"/>
                <w:color w:val="1E4620"/>
                <w:sz w:val="20"/>
                <w:szCs w:val="20"/>
              </w:rPr>
              <w:t xml:space="preserve"/>
            </w:r>
            <w:r>
              <w:rPr>
                <w:rFonts w:ascii="Inter" w:cs="Inter" w:eastAsia="Inter" w:hAnsi="Inter"/>
                <w:b/>
                <w:bCs/>
                <w:color w:val="1E4620"/>
                <w:sz w:val="20"/>
                <w:szCs w:val="20"/>
              </w:rPr>
              <w:t xml:space="preserve">Doplňující informace</w:t>
            </w:r>
            <w:r>
              <w:rPr>
                <w:rFonts w:ascii="Inter" w:cs="Inter" w:eastAsia="Inter" w:hAnsi="Inter"/>
                <w:b w:val="false"/>
                <w:bCs w:val="false"/>
                <w:color w:val="1E4620"/>
                <w:sz w:val="20"/>
                <w:szCs w:val="20"/>
              </w:rPr>
              <w:t xml:space="preserve"/>
            </w:r>
          </w:p>
          <w:p>
            <w:pPr>
              <w:spacing w:after="80" w:before="0" w:line="276"/>
              <w:jc w:val="both"/>
            </w:pPr>
            <w:r>
              <w:rPr>
                <w:rFonts w:ascii="Inter" w:cs="Inter" w:eastAsia="Inter" w:hAnsi="Inter"/>
                <w:b w:val="false"/>
                <w:bCs w:val="false"/>
                <w:color w:val="1E4620"/>
                <w:sz w:val="18"/>
                <w:szCs w:val="18"/>
              </w:rPr>
              <w:t xml:space="preserve">Byla-li smlouva uzavřena mimo obchodní prostory při nevyžádané návštěvě ve Vaší domácnosti nebo během výletu organizovaného podnikatelem, činí lhůta pro odstoupení namísto 14 dnů 30 dnů (§ 1829a občanského zákoníku).</w:t>
            </w:r>
          </w:p>
          <w:p>
            <w:pPr>
              <w:spacing w:after="0" w:before="0" w:line="276"/>
              <w:jc w:val="both"/>
            </w:pPr>
            <w:r>
              <w:rPr>
                <w:rFonts w:ascii="Inter" w:cs="Inter" w:eastAsia="Inter" w:hAnsi="Inter"/>
                <w:b w:val="false"/>
                <w:bCs w:val="false"/>
                <w:color w:val="1E4620"/>
                <w:sz w:val="18"/>
                <w:szCs w:val="18"/>
              </w:rPr>
              <w:t xml:space="preserve">Pokud na Vaši výslovnou žádost začneme s plněním již během lhůty pro odstoupení a služba (dílo) bude v plném rozsahu poskytnuta, právo odstoupit od smlouvy tím zaniká (§ 1837 písm. a) občanského zákoníku).</w:t>
            </w:r>
          </w:p>
        </w:tc>
      </w:tr>
    </w:tbl>
    <w:sectPr>
      <w:headerReference w:type="default" r:id="rId6"/>
      <w:footerReference w:type="default" r:id="rId7"/>
      <w:pgSz w:w="11906" w:h="16838" w:orient="portrait"/>
      <w:pgMar w:top="1560" w:right="1134" w:bottom="1250" w:left="1134" w:header="48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5DC" w:sz="4" w:space="1"/>
      </w:pBdr>
      <w:spacing w:after="60"/>
    </w:pPr>
  </w:p>
  <w:p>
    <w:pPr>
      <w:tabs>
        <w:tab w:val="right" w:pos="9638"/>
      </w:tabs>
      <w:spacing w:after="0"/>
    </w:pPr>
    <w:r>
      <w:rPr>
        <w:rFonts w:ascii="Inter" w:cs="Inter" w:eastAsia="Inter" w:hAnsi="Inter"/>
        <w:color w:val="5B665B"/>
        <w:sz w:val="14"/>
        <w:szCs w:val="14"/>
      </w:rPr>
      <w:t xml:space="preserve">ARRQON s.r.o. · IČO 297 40 797 · Na Folimance 2155/15, Vinohrady, 120 00 Praha 2 · info@nzurenovace.cz · 776 546 804</w:t>
    </w:r>
    <w:r>
      <w:rPr>
        <w:rFonts w:ascii="Inter" w:cs="Inter" w:eastAsia="Inter" w:hAnsi="Inter"/>
        <w:sz w:val="14"/>
        <w:szCs w:val="14"/>
      </w:rPr>
      <w:t xml:space="preserve">	</w:t>
    </w:r>
    <w:r>
      <w:rPr>
        <w:rFonts w:ascii="Inter" w:cs="Inter" w:eastAsia="Inter" w:hAnsi="Inter"/>
        <w:color w:val="5B665B"/>
        <w:sz w:val="14"/>
        <w:szCs w:val="14"/>
      </w:rPr>
      <w:t xml:space="preserve">Strana </w:t>
    </w:r>
    <w:r>
      <w:rPr>
        <w:rFonts w:ascii="Inter" w:cs="Inter" w:eastAsia="Inter" w:hAnsi="Inter"/>
        <w:b/>
        <w:bCs/>
        <w:color w:val="1E4620"/>
        <w:sz w:val="14"/>
        <w:szCs w:val="14"/>
      </w:rPr>
      <w:fldChar w:fldCharType="begin"/>
      <w:instrText xml:space="preserve">PAGE</w:instrText>
      <w:fldChar w:fldCharType="separate"/>
      <w:fldChar w:fldCharType="end"/>
    </w:r>
    <w:r>
      <w:rPr>
        <w:rFonts w:ascii="Inter" w:cs="Inter" w:eastAsia="Inter" w:hAnsi="Inter"/>
        <w:color w:val="5B665B"/>
        <w:sz w:val="14"/>
        <w:szCs w:val="14"/>
      </w:rPr>
      <w:t xml:space="preserve"> / </w:t>
    </w:r>
    <w:r>
      <w:rPr>
        <w:rFonts w:ascii="Inter" w:cs="Inter" w:eastAsia="Inter" w:hAnsi="Inter"/>
        <w:color w:val="5B665B"/>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60"/>
      <w:gridCol w:w="5000"/>
      <w:gridCol w:w="4078"/>
    </w:tblGrid>
    <w:tr>
      <w:tc>
        <w:tcPr>
          <w:tcW w:type="dxa" w:w="560"/>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p>
      </w:tc>
      <w:tc>
        <w:tcPr>
          <w:tcW w:type="dxa" w:w="5000"/>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0"/>
          </w:pPr>
          <w:r>
            <w:rPr>
              <w:rFonts w:ascii="Inter" w:cs="Inter" w:eastAsia="Inter" w:hAnsi="Inter"/>
              <w:b/>
              <w:bCs/>
              <w:color w:val="1E4620"/>
              <w:spacing w:val="-5"/>
              <w:sz w:val="24"/>
              <w:szCs w:val="24"/>
            </w:rPr>
            <w:t xml:space="preserve">NZÚ Renovace</w:t>
          </w:r>
        </w:p>
        <w:p>
          <w:pPr>
            <w:spacing w:after="0"/>
          </w:pPr>
          <w:r>
            <w:rPr>
              <w:rFonts w:ascii="Inter" w:cs="Inter" w:eastAsia="Inter" w:hAnsi="Inter"/>
              <w:b/>
              <w:bCs/>
              <w:color w:val="43B02A"/>
              <w:spacing w:val="36"/>
              <w:sz w:val="12"/>
              <w:szCs w:val="12"/>
            </w:rPr>
            <w:t xml:space="preserve">OD VÝPOČTU PO HOTOVÝ DŮM.</w:t>
          </w:r>
        </w:p>
      </w:tc>
      <w:tc>
        <w:tcPr>
          <w:tcW w:type="dxa" w:w="4078"/>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0"/>
            <w:jc w:val="right"/>
          </w:pPr>
          <w:r>
            <w:rPr>
              <w:rFonts w:ascii="Inter" w:cs="Inter" w:eastAsia="Inter" w:hAnsi="Inter"/>
              <w:color w:val="5B665B"/>
              <w:sz w:val="15"/>
              <w:szCs w:val="15"/>
            </w:rPr>
            <w:t xml:space="preserve">Odstoupení od smlouvy</w:t>
          </w:r>
        </w:p>
        <w:p>
          <w:pPr>
            <w:spacing w:after="0"/>
            <w:jc w:val="right"/>
          </w:pPr>
          <w:r>
            <w:rPr>
              <w:rFonts w:ascii="Inter" w:cs="Inter" w:eastAsia="Inter" w:hAnsi="Inter"/>
              <w:color w:val="5B665B"/>
              <w:sz w:val="15"/>
              <w:szCs w:val="15"/>
            </w:rPr>
            <w:t xml:space="preserve">Vzor dle NV č. 29/2023 Sb. · verze 10/2026</w:t>
          </w:r>
        </w:p>
      </w:tc>
    </w:tr>
  </w:tbl>
  <w:p>
    <w:pPr>
      <w:pBdr>
        <w:bottom w:val="single" w:color="B5CD00" w:sz="12" w:space="1"/>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E4620"/>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0c2395b127c6f095c716be7024a5ed4a73270a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Odstoupení od smlouvy – vzorový formulář a poučení</dc:title>
  <dc:creator>ARRQON s.r.o.</dc:creator>
  <cp:lastModifiedBy>Un-named</cp:lastModifiedBy>
  <cp:revision>1</cp:revision>
  <dcterms:created xsi:type="dcterms:W3CDTF">2026-10-26T14:05:52.439Z</dcterms:created>
  <dcterms:modified xsi:type="dcterms:W3CDTF">2026-10-26T14:05:52.440Z</dcterms:modified>
</cp:coreProperties>
</file>

<file path=docProps/custom.xml><?xml version="1.0" encoding="utf-8"?>
<Properties xmlns="http://schemas.openxmlformats.org/officeDocument/2006/custom-properties" xmlns:vt="http://schemas.openxmlformats.org/officeDocument/2006/docPropsVTypes"/>
</file>